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51C0B" w:rsidRDefault="00551C0B" w:rsidP="00551C0B">
      <w:pPr>
        <w:pStyle w:val="Heading1"/>
      </w:pPr>
      <w:r w:rsidRPr="00922CAE">
        <w:rPr>
          <w:rFonts w:ascii="Bookman Old Style" w:hAnsi="Bookman Old Style"/>
          <w:b/>
          <w:color w:val="FF6600"/>
          <w:sz w:val="36"/>
        </w:rPr>
        <w:t>Installation and Configuration</w:t>
      </w:r>
    </w:p>
    <w:p w:rsidR="00551C0B" w:rsidRPr="00922CAE" w:rsidRDefault="00551C0B" w:rsidP="00551C0B">
      <w:pPr>
        <w:pStyle w:val="NormalWeb"/>
        <w:jc w:val="both"/>
        <w:rPr>
          <w:rFonts w:ascii="Bookman Old Style" w:hAnsi="Bookman Old Style"/>
          <w:color w:val="44546A" w:themeColor="text2"/>
        </w:rPr>
      </w:pPr>
      <w:r w:rsidRPr="00922CAE">
        <w:rPr>
          <w:rFonts w:ascii="Bookman Old Style" w:hAnsi="Bookman Old Style"/>
          <w:color w:val="44546A" w:themeColor="text2"/>
        </w:rPr>
        <w:t xml:space="preserve">The BMC Client Gateway has these basic requirements: </w:t>
      </w:r>
    </w:p>
    <w:p w:rsidR="00551C0B" w:rsidRDefault="00551C0B" w:rsidP="00551C0B">
      <w:pPr>
        <w:pStyle w:val="NormalWeb"/>
        <w:numPr>
          <w:ilvl w:val="0"/>
          <w:numId w:val="1"/>
        </w:numPr>
        <w:jc w:val="both"/>
        <w:rPr>
          <w:rFonts w:ascii="Bookman Old Style" w:hAnsi="Bookman Old Style"/>
          <w:color w:val="44546A" w:themeColor="text2"/>
        </w:rPr>
      </w:pPr>
      <w:r w:rsidRPr="00922CAE">
        <w:rPr>
          <w:rFonts w:ascii="Bookman Old Style" w:hAnsi="Bookman Old Style"/>
          <w:color w:val="44546A" w:themeColor="text2"/>
        </w:rPr>
        <w:t xml:space="preserve">A </w:t>
      </w:r>
      <w:r w:rsidR="00371819">
        <w:rPr>
          <w:rFonts w:ascii="Bookman Old Style" w:hAnsi="Bookman Old Style"/>
          <w:color w:val="44546A" w:themeColor="text2"/>
        </w:rPr>
        <w:t>Windows server with 2 CPUs and 4</w:t>
      </w:r>
      <w:r w:rsidRPr="00922CAE">
        <w:rPr>
          <w:rFonts w:ascii="Bookman Old Style" w:hAnsi="Bookman Old Style"/>
          <w:color w:val="44546A" w:themeColor="text2"/>
        </w:rPr>
        <w:t xml:space="preserve"> GB of memory (virtualized deployments are acceptable)</w:t>
      </w:r>
      <w:bookmarkStart w:id="0" w:name="_GoBack"/>
      <w:bookmarkEnd w:id="0"/>
    </w:p>
    <w:p w:rsidR="00551C0B" w:rsidRPr="00922CAE" w:rsidRDefault="00551C0B" w:rsidP="00551C0B">
      <w:pPr>
        <w:pStyle w:val="NormalWeb"/>
        <w:numPr>
          <w:ilvl w:val="0"/>
          <w:numId w:val="1"/>
        </w:numPr>
        <w:jc w:val="both"/>
        <w:rPr>
          <w:rFonts w:ascii="Bookman Old Style" w:hAnsi="Bookman Old Style"/>
          <w:color w:val="44546A" w:themeColor="text2"/>
        </w:rPr>
      </w:pPr>
      <w:r>
        <w:rPr>
          <w:color w:val="1F497D"/>
        </w:rPr>
        <w:t>Make sure th</w:t>
      </w:r>
      <w:r w:rsidR="00371819">
        <w:rPr>
          <w:color w:val="1F497D"/>
        </w:rPr>
        <w:t>e windows machine has Java SDK 8</w:t>
      </w:r>
      <w:r>
        <w:rPr>
          <w:color w:val="1F497D"/>
        </w:rPr>
        <w:t>, 64 bit</w:t>
      </w:r>
    </w:p>
    <w:p w:rsidR="00551C0B" w:rsidRPr="00922CAE" w:rsidRDefault="00551C0B" w:rsidP="00551C0B">
      <w:pPr>
        <w:pStyle w:val="NormalWeb"/>
        <w:numPr>
          <w:ilvl w:val="0"/>
          <w:numId w:val="1"/>
        </w:numPr>
        <w:jc w:val="both"/>
        <w:rPr>
          <w:rFonts w:ascii="Bookman Old Style" w:hAnsi="Bookman Old Style"/>
          <w:color w:val="44546A" w:themeColor="text2"/>
        </w:rPr>
      </w:pPr>
      <w:r w:rsidRPr="00922CAE">
        <w:rPr>
          <w:rFonts w:ascii="Bookman Old Style" w:hAnsi="Bookman Old Style"/>
          <w:color w:val="44546A" w:themeColor="text2"/>
        </w:rPr>
        <w:t>Network connectivity to the internet on standard HTTPS (TCP port 443)</w:t>
      </w:r>
    </w:p>
    <w:p w:rsidR="00551C0B" w:rsidRDefault="00551C0B" w:rsidP="00551C0B">
      <w:pPr>
        <w:pStyle w:val="NormalWeb"/>
        <w:numPr>
          <w:ilvl w:val="0"/>
          <w:numId w:val="1"/>
        </w:numPr>
        <w:jc w:val="both"/>
        <w:rPr>
          <w:rFonts w:ascii="Bookman Old Style" w:hAnsi="Bookman Old Style"/>
          <w:color w:val="44546A" w:themeColor="text2"/>
        </w:rPr>
      </w:pPr>
      <w:r w:rsidRPr="00922CAE">
        <w:rPr>
          <w:rFonts w:ascii="Bookman Old Style" w:hAnsi="Bookman Old Style"/>
          <w:color w:val="44546A" w:themeColor="text2"/>
        </w:rPr>
        <w:t>Network connectivity to the on-premises applications a</w:t>
      </w:r>
      <w:r>
        <w:rPr>
          <w:rFonts w:ascii="Bookman Old Style" w:hAnsi="Bookman Old Style"/>
          <w:color w:val="44546A" w:themeColor="text2"/>
        </w:rPr>
        <w:t>nd servers used for integration</w:t>
      </w:r>
    </w:p>
    <w:p w:rsidR="00C979E1" w:rsidRDefault="00551C0B" w:rsidP="00551C0B">
      <w:pPr>
        <w:pStyle w:val="NormalWeb"/>
        <w:jc w:val="both"/>
        <w:rPr>
          <w:rFonts w:ascii="Bookman Old Style" w:hAnsi="Bookman Old Style"/>
          <w:color w:val="44546A" w:themeColor="text2"/>
        </w:rPr>
      </w:pPr>
      <w:r w:rsidRPr="00922CAE">
        <w:rPr>
          <w:rFonts w:ascii="Bookman Old Style" w:hAnsi="Bookman Old Style"/>
          <w:color w:val="44546A" w:themeColor="text2"/>
        </w:rPr>
        <w:t xml:space="preserve">BMC will assist in the customer setup, providing a pre-built configuration file and instructions. Each Customer receives a unique private gateway hostname/URL for connection back to the BMC data center location. </w:t>
      </w:r>
    </w:p>
    <w:p w:rsidR="00551C0B" w:rsidRDefault="00551C0B" w:rsidP="00551C0B">
      <w:pPr>
        <w:pStyle w:val="NormalWeb"/>
        <w:jc w:val="both"/>
      </w:pPr>
      <w:r>
        <w:rPr>
          <w:noProof/>
          <w:lang w:val="en-IN" w:eastAsia="en-IN" w:bidi="hi-IN"/>
        </w:rPr>
        <w:drawing>
          <wp:inline distT="0" distB="0" distL="0" distR="0" wp14:anchorId="4980DA61" wp14:editId="6F469B85">
            <wp:extent cx="4829175" cy="2689582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2014-07-22_1405.pn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32127" cy="26912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51C0B" w:rsidRDefault="00551C0B" w:rsidP="00CD5FDD">
      <w:pPr>
        <w:pStyle w:val="Heading1"/>
        <w:rPr>
          <w:rFonts w:ascii="Bookman Old Style" w:hAnsi="Bookman Old Style"/>
          <w:b/>
          <w:color w:val="FF6600"/>
          <w:sz w:val="36"/>
        </w:rPr>
      </w:pPr>
    </w:p>
    <w:p w:rsidR="00551C0B" w:rsidRDefault="00551C0B">
      <w:pPr>
        <w:spacing w:after="160" w:line="259" w:lineRule="auto"/>
        <w:rPr>
          <w:rFonts w:ascii="Bookman Old Style" w:hAnsi="Bookman Old Style" w:cs="Arial"/>
          <w:b/>
          <w:color w:val="FF6600"/>
          <w:spacing w:val="0"/>
          <w:kern w:val="40"/>
          <w:sz w:val="36"/>
          <w:szCs w:val="32"/>
        </w:rPr>
      </w:pPr>
      <w:r>
        <w:rPr>
          <w:rFonts w:ascii="Bookman Old Style" w:hAnsi="Bookman Old Style"/>
          <w:b/>
          <w:color w:val="FF6600"/>
          <w:sz w:val="36"/>
        </w:rPr>
        <w:br w:type="page"/>
      </w:r>
    </w:p>
    <w:p w:rsidR="00910D02" w:rsidRDefault="007F248D" w:rsidP="00CD5FDD">
      <w:pPr>
        <w:pStyle w:val="Heading1"/>
        <w:rPr>
          <w:rFonts w:ascii="Bookman Old Style" w:hAnsi="Bookman Old Style"/>
          <w:b/>
          <w:color w:val="FF6600"/>
          <w:sz w:val="36"/>
        </w:rPr>
      </w:pPr>
      <w:r>
        <w:rPr>
          <w:rFonts w:ascii="Bookman Old Style" w:hAnsi="Bookman Old Style"/>
          <w:b/>
          <w:color w:val="FF6600"/>
          <w:sz w:val="36"/>
        </w:rPr>
        <w:lastRenderedPageBreak/>
        <w:t>Information needed from Customer requesting</w:t>
      </w:r>
      <w:r w:rsidR="00977E9A">
        <w:rPr>
          <w:rFonts w:ascii="Bookman Old Style" w:hAnsi="Bookman Old Style"/>
          <w:b/>
          <w:color w:val="FF6600"/>
          <w:sz w:val="36"/>
        </w:rPr>
        <w:t xml:space="preserve"> BMC Client Gateway</w:t>
      </w:r>
      <w:r>
        <w:rPr>
          <w:rFonts w:ascii="Bookman Old Style" w:hAnsi="Bookman Old Style"/>
          <w:b/>
          <w:color w:val="FF6600"/>
          <w:sz w:val="36"/>
        </w:rPr>
        <w:t xml:space="preserve"> connection</w:t>
      </w:r>
    </w:p>
    <w:p w:rsidR="00BD77FF" w:rsidRPr="00BD77FF" w:rsidRDefault="00BD77FF" w:rsidP="00BD77FF">
      <w:pPr>
        <w:pStyle w:val="BodyText"/>
        <w:rPr>
          <w:b/>
          <w:sz w:val="22"/>
        </w:rPr>
      </w:pPr>
    </w:p>
    <w:p w:rsidR="00BD77FF" w:rsidRPr="00BD77FF" w:rsidRDefault="00BD77FF" w:rsidP="00BD77FF">
      <w:pPr>
        <w:pStyle w:val="NormalIndent"/>
        <w:ind w:left="0"/>
        <w:rPr>
          <w:rFonts w:ascii="Calibri" w:hAnsi="Calibri" w:cs="Calibri"/>
          <w:b/>
          <w:sz w:val="32"/>
        </w:rPr>
      </w:pPr>
      <w:r w:rsidRPr="00BD77FF">
        <w:rPr>
          <w:rFonts w:ascii="Calibri" w:hAnsi="Calibri" w:cs="Calibri"/>
          <w:b/>
          <w:sz w:val="32"/>
        </w:rPr>
        <w:t xml:space="preserve">Please provide the </w:t>
      </w:r>
      <w:r w:rsidR="00BF25CB">
        <w:rPr>
          <w:rFonts w:ascii="Calibri" w:hAnsi="Calibri" w:cs="Calibri"/>
          <w:b/>
          <w:sz w:val="32"/>
        </w:rPr>
        <w:t xml:space="preserve">OnDemand </w:t>
      </w:r>
      <w:r w:rsidRPr="00BD77FF">
        <w:rPr>
          <w:rFonts w:ascii="Calibri" w:hAnsi="Calibri" w:cs="Calibri"/>
          <w:b/>
          <w:sz w:val="32"/>
        </w:rPr>
        <w:t>C</w:t>
      </w:r>
      <w:r>
        <w:rPr>
          <w:rFonts w:ascii="Calibri" w:hAnsi="Calibri" w:cs="Calibri"/>
          <w:b/>
          <w:sz w:val="32"/>
        </w:rPr>
        <w:t>ustomer URL:-</w:t>
      </w:r>
    </w:p>
    <w:p w:rsidR="00742E38" w:rsidRPr="006B6396" w:rsidRDefault="00742E38" w:rsidP="00742E38">
      <w:pPr>
        <w:pStyle w:val="NormalIndent"/>
        <w:ind w:left="0"/>
      </w:pPr>
    </w:p>
    <w:tbl>
      <w:tblPr>
        <w:tblW w:w="9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09"/>
        <w:gridCol w:w="2750"/>
        <w:gridCol w:w="1695"/>
        <w:gridCol w:w="1576"/>
        <w:gridCol w:w="1920"/>
      </w:tblGrid>
      <w:tr w:rsidR="00900620" w:rsidRPr="00B90FEA" w:rsidTr="000D2145">
        <w:tc>
          <w:tcPr>
            <w:tcW w:w="9350" w:type="dxa"/>
            <w:gridSpan w:val="5"/>
            <w:shd w:val="clear" w:color="auto" w:fill="DEEAF6" w:themeFill="accent1" w:themeFillTint="33"/>
          </w:tcPr>
          <w:p w:rsidR="00900620" w:rsidRPr="00B90FEA" w:rsidRDefault="00900620" w:rsidP="007F248D">
            <w:pPr>
              <w:pStyle w:val="NormalIndent"/>
              <w:ind w:left="0"/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  <w:sz w:val="24"/>
              </w:rPr>
              <w:t>OUTBOUND</w:t>
            </w:r>
            <w:r w:rsidRPr="00131E26">
              <w:rPr>
                <w:rFonts w:ascii="Calibri" w:hAnsi="Calibri" w:cs="Calibri"/>
                <w:b/>
                <w:sz w:val="24"/>
              </w:rPr>
              <w:t xml:space="preserve"> – From BMC</w:t>
            </w:r>
            <w:r>
              <w:rPr>
                <w:rFonts w:ascii="Calibri" w:hAnsi="Calibri" w:cs="Calibri"/>
                <w:b/>
                <w:sz w:val="24"/>
              </w:rPr>
              <w:t xml:space="preserve"> OnDemand to </w:t>
            </w:r>
            <w:r w:rsidR="007F248D">
              <w:rPr>
                <w:rFonts w:ascii="Calibri" w:hAnsi="Calibri" w:cs="Calibri"/>
                <w:b/>
                <w:sz w:val="24"/>
              </w:rPr>
              <w:t>Customer</w:t>
            </w:r>
          </w:p>
        </w:tc>
      </w:tr>
      <w:tr w:rsidR="00FB2333" w:rsidRPr="00B90FEA" w:rsidTr="00F86FAD">
        <w:tc>
          <w:tcPr>
            <w:tcW w:w="1409" w:type="dxa"/>
            <w:shd w:val="clear" w:color="auto" w:fill="DEEAF6" w:themeFill="accent1" w:themeFillTint="33"/>
          </w:tcPr>
          <w:p w:rsidR="00FB2333" w:rsidRDefault="00FB2333" w:rsidP="001273EB">
            <w:pPr>
              <w:pStyle w:val="NormalIndent"/>
              <w:ind w:left="0"/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Connection Type</w:t>
            </w:r>
          </w:p>
          <w:p w:rsidR="00FB2333" w:rsidRPr="00B90FEA" w:rsidRDefault="00FB2333" w:rsidP="001273EB">
            <w:pPr>
              <w:pStyle w:val="NormalIndent"/>
              <w:ind w:left="0"/>
              <w:jc w:val="center"/>
              <w:rPr>
                <w:rFonts w:ascii="Calibri" w:hAnsi="Calibri" w:cs="Calibri"/>
                <w:b/>
              </w:rPr>
            </w:pPr>
          </w:p>
        </w:tc>
        <w:tc>
          <w:tcPr>
            <w:tcW w:w="2750" w:type="dxa"/>
            <w:shd w:val="clear" w:color="auto" w:fill="DEEAF6" w:themeFill="accent1" w:themeFillTint="33"/>
          </w:tcPr>
          <w:p w:rsidR="00FB2333" w:rsidRDefault="00FB2333" w:rsidP="001273EB">
            <w:pPr>
              <w:pStyle w:val="NormalIndent"/>
              <w:ind w:left="0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OnDemand Environment</w:t>
            </w:r>
          </w:p>
          <w:p w:rsidR="00FB2333" w:rsidRPr="00B90FEA" w:rsidRDefault="00FB2333" w:rsidP="001273EB">
            <w:pPr>
              <w:pStyle w:val="NormalIndent"/>
              <w:ind w:left="0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DEV/QA/PROD</w:t>
            </w:r>
          </w:p>
        </w:tc>
        <w:tc>
          <w:tcPr>
            <w:tcW w:w="1695" w:type="dxa"/>
            <w:shd w:val="clear" w:color="auto" w:fill="DEEAF6" w:themeFill="accent1" w:themeFillTint="33"/>
          </w:tcPr>
          <w:p w:rsidR="00FB2333" w:rsidRDefault="00FB2333" w:rsidP="001273EB">
            <w:pPr>
              <w:pStyle w:val="NormalIndent"/>
              <w:ind w:left="0"/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On Premise Server IP</w:t>
            </w:r>
          </w:p>
        </w:tc>
        <w:tc>
          <w:tcPr>
            <w:tcW w:w="1576" w:type="dxa"/>
            <w:shd w:val="clear" w:color="auto" w:fill="DEEAF6" w:themeFill="accent1" w:themeFillTint="33"/>
          </w:tcPr>
          <w:p w:rsidR="00FB2333" w:rsidRDefault="00FB2333" w:rsidP="00900620">
            <w:pPr>
              <w:pStyle w:val="NormalIndent"/>
              <w:ind w:left="0"/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On Premise Server hostname</w:t>
            </w:r>
          </w:p>
        </w:tc>
        <w:tc>
          <w:tcPr>
            <w:tcW w:w="1920" w:type="dxa"/>
            <w:shd w:val="clear" w:color="auto" w:fill="DEEAF6" w:themeFill="accent1" w:themeFillTint="33"/>
          </w:tcPr>
          <w:p w:rsidR="00FB2333" w:rsidRPr="00B90FEA" w:rsidRDefault="00FB2333" w:rsidP="00900620">
            <w:pPr>
              <w:pStyle w:val="NormalIndent"/>
              <w:ind w:left="0"/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On Premise server Port</w:t>
            </w:r>
          </w:p>
        </w:tc>
      </w:tr>
      <w:tr w:rsidR="00FB2333" w:rsidRPr="00131E26" w:rsidTr="00DC3A2E">
        <w:tc>
          <w:tcPr>
            <w:tcW w:w="1409" w:type="dxa"/>
            <w:shd w:val="clear" w:color="auto" w:fill="auto"/>
          </w:tcPr>
          <w:p w:rsidR="00FB2333" w:rsidRPr="00131E26" w:rsidRDefault="00FB2333" w:rsidP="001273EB">
            <w:pPr>
              <w:pStyle w:val="NormalIndent"/>
              <w:ind w:left="0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Application 1 / ITSM Midtier</w:t>
            </w:r>
          </w:p>
        </w:tc>
        <w:tc>
          <w:tcPr>
            <w:tcW w:w="2750" w:type="dxa"/>
            <w:shd w:val="clear" w:color="auto" w:fill="auto"/>
          </w:tcPr>
          <w:p w:rsidR="00FB2333" w:rsidRPr="00131E26" w:rsidRDefault="00FB2333" w:rsidP="001273EB">
            <w:pPr>
              <w:pStyle w:val="NormalIndent"/>
              <w:ind w:left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695" w:type="dxa"/>
          </w:tcPr>
          <w:p w:rsidR="00FB2333" w:rsidRPr="007204FA" w:rsidRDefault="00FB2333" w:rsidP="001273EB">
            <w:pPr>
              <w:pStyle w:val="NormalIndent"/>
              <w:ind w:left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576" w:type="dxa"/>
          </w:tcPr>
          <w:p w:rsidR="00FB2333" w:rsidRPr="007204FA" w:rsidRDefault="00FB2333" w:rsidP="001273EB">
            <w:pPr>
              <w:pStyle w:val="NormalIndent"/>
              <w:ind w:left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920" w:type="dxa"/>
            <w:shd w:val="clear" w:color="auto" w:fill="auto"/>
          </w:tcPr>
          <w:p w:rsidR="00FB2333" w:rsidRPr="00131E26" w:rsidRDefault="00FB2333" w:rsidP="001273EB">
            <w:pPr>
              <w:pStyle w:val="NormalIndent"/>
              <w:ind w:left="0"/>
              <w:jc w:val="center"/>
              <w:rPr>
                <w:rFonts w:ascii="Calibri" w:hAnsi="Calibri" w:cs="Calibri"/>
              </w:rPr>
            </w:pPr>
          </w:p>
        </w:tc>
      </w:tr>
      <w:tr w:rsidR="00FB2333" w:rsidRPr="00131E26" w:rsidTr="00B01458">
        <w:tc>
          <w:tcPr>
            <w:tcW w:w="1409" w:type="dxa"/>
            <w:shd w:val="clear" w:color="auto" w:fill="auto"/>
          </w:tcPr>
          <w:p w:rsidR="00FB2333" w:rsidRPr="00131E26" w:rsidRDefault="00FB2333" w:rsidP="001273EB">
            <w:pPr>
              <w:pStyle w:val="NormalIndent"/>
              <w:ind w:left="0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Application 2/ AR Server</w:t>
            </w:r>
          </w:p>
        </w:tc>
        <w:tc>
          <w:tcPr>
            <w:tcW w:w="2750" w:type="dxa"/>
            <w:shd w:val="clear" w:color="auto" w:fill="auto"/>
          </w:tcPr>
          <w:p w:rsidR="00FB2333" w:rsidRPr="00131E26" w:rsidRDefault="00FB2333" w:rsidP="001273EB">
            <w:pPr>
              <w:pStyle w:val="NormalIndent"/>
              <w:ind w:left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695" w:type="dxa"/>
          </w:tcPr>
          <w:p w:rsidR="00FB2333" w:rsidRPr="007204FA" w:rsidRDefault="00FB2333" w:rsidP="001273EB">
            <w:pPr>
              <w:pStyle w:val="NormalIndent"/>
              <w:ind w:left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576" w:type="dxa"/>
          </w:tcPr>
          <w:p w:rsidR="00FB2333" w:rsidRPr="007204FA" w:rsidRDefault="00FB2333" w:rsidP="001273EB">
            <w:pPr>
              <w:pStyle w:val="NormalIndent"/>
              <w:ind w:left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920" w:type="dxa"/>
            <w:shd w:val="clear" w:color="auto" w:fill="auto"/>
          </w:tcPr>
          <w:p w:rsidR="00FB2333" w:rsidRPr="00131E26" w:rsidRDefault="00FB2333" w:rsidP="001273EB">
            <w:pPr>
              <w:pStyle w:val="NormalIndent"/>
              <w:ind w:left="0"/>
              <w:jc w:val="center"/>
              <w:rPr>
                <w:rFonts w:ascii="Calibri" w:hAnsi="Calibri" w:cs="Calibri"/>
              </w:rPr>
            </w:pPr>
          </w:p>
        </w:tc>
      </w:tr>
      <w:tr w:rsidR="00FB2333" w:rsidRPr="00131E26" w:rsidTr="000E4FC8">
        <w:tc>
          <w:tcPr>
            <w:tcW w:w="1409" w:type="dxa"/>
            <w:shd w:val="clear" w:color="auto" w:fill="auto"/>
          </w:tcPr>
          <w:p w:rsidR="00FB2333" w:rsidRDefault="00FB2333" w:rsidP="001273EB">
            <w:pPr>
              <w:pStyle w:val="NormalIndent"/>
              <w:ind w:left="0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Application 3</w:t>
            </w:r>
            <w:r w:rsidR="00CC12D9">
              <w:rPr>
                <w:rFonts w:ascii="Calibri" w:hAnsi="Calibri" w:cs="Calibri"/>
              </w:rPr>
              <w:t xml:space="preserve"> if any</w:t>
            </w:r>
          </w:p>
        </w:tc>
        <w:tc>
          <w:tcPr>
            <w:tcW w:w="2750" w:type="dxa"/>
            <w:shd w:val="clear" w:color="auto" w:fill="auto"/>
          </w:tcPr>
          <w:p w:rsidR="00FB2333" w:rsidRDefault="00FB2333" w:rsidP="001273EB">
            <w:pPr>
              <w:pStyle w:val="NormalIndent"/>
              <w:ind w:left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695" w:type="dxa"/>
          </w:tcPr>
          <w:p w:rsidR="00FB2333" w:rsidRPr="007204FA" w:rsidRDefault="00FB2333" w:rsidP="001273EB">
            <w:pPr>
              <w:pStyle w:val="NormalIndent"/>
              <w:ind w:left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576" w:type="dxa"/>
          </w:tcPr>
          <w:p w:rsidR="00FB2333" w:rsidRPr="007204FA" w:rsidRDefault="00FB2333" w:rsidP="001273EB">
            <w:pPr>
              <w:pStyle w:val="NormalIndent"/>
              <w:ind w:left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920" w:type="dxa"/>
            <w:shd w:val="clear" w:color="auto" w:fill="auto"/>
          </w:tcPr>
          <w:p w:rsidR="00FB2333" w:rsidRPr="00131E26" w:rsidRDefault="00FB2333" w:rsidP="001273EB">
            <w:pPr>
              <w:pStyle w:val="NormalIndent"/>
              <w:ind w:left="0"/>
              <w:jc w:val="center"/>
              <w:rPr>
                <w:rFonts w:ascii="Calibri" w:hAnsi="Calibri" w:cs="Calibri"/>
              </w:rPr>
            </w:pPr>
          </w:p>
        </w:tc>
      </w:tr>
      <w:tr w:rsidR="00FB2333" w:rsidRPr="00131E26" w:rsidTr="006A4063">
        <w:tc>
          <w:tcPr>
            <w:tcW w:w="1409" w:type="dxa"/>
            <w:shd w:val="clear" w:color="auto" w:fill="auto"/>
          </w:tcPr>
          <w:p w:rsidR="00FB2333" w:rsidRDefault="00FB2333" w:rsidP="001273EB">
            <w:pPr>
              <w:pStyle w:val="NormalIndent"/>
              <w:ind w:left="0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Application 4</w:t>
            </w:r>
            <w:r w:rsidR="00CC12D9">
              <w:rPr>
                <w:rFonts w:ascii="Calibri" w:hAnsi="Calibri" w:cs="Calibri"/>
              </w:rPr>
              <w:t xml:space="preserve"> if any</w:t>
            </w:r>
          </w:p>
        </w:tc>
        <w:tc>
          <w:tcPr>
            <w:tcW w:w="2750" w:type="dxa"/>
            <w:shd w:val="clear" w:color="auto" w:fill="auto"/>
          </w:tcPr>
          <w:p w:rsidR="00FB2333" w:rsidRDefault="00FB2333" w:rsidP="001273EB">
            <w:pPr>
              <w:pStyle w:val="NormalIndent"/>
              <w:ind w:left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695" w:type="dxa"/>
          </w:tcPr>
          <w:p w:rsidR="00FB2333" w:rsidRPr="007204FA" w:rsidRDefault="00FB2333" w:rsidP="001273EB">
            <w:pPr>
              <w:pStyle w:val="NormalIndent"/>
              <w:ind w:left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576" w:type="dxa"/>
          </w:tcPr>
          <w:p w:rsidR="00FB2333" w:rsidRPr="007204FA" w:rsidRDefault="00FB2333" w:rsidP="001273EB">
            <w:pPr>
              <w:pStyle w:val="NormalIndent"/>
              <w:ind w:left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920" w:type="dxa"/>
            <w:shd w:val="clear" w:color="auto" w:fill="auto"/>
          </w:tcPr>
          <w:p w:rsidR="00FB2333" w:rsidRPr="00131E26" w:rsidRDefault="00FB2333" w:rsidP="001273EB">
            <w:pPr>
              <w:pStyle w:val="NormalIndent"/>
              <w:ind w:left="0"/>
              <w:jc w:val="center"/>
              <w:rPr>
                <w:rFonts w:ascii="Calibri" w:hAnsi="Calibri" w:cs="Calibri"/>
              </w:rPr>
            </w:pPr>
          </w:p>
        </w:tc>
      </w:tr>
    </w:tbl>
    <w:p w:rsidR="00742E38" w:rsidRDefault="00742E38" w:rsidP="00742E38">
      <w:pPr>
        <w:pStyle w:val="Heading3"/>
      </w:pPr>
    </w:p>
    <w:p w:rsidR="00742E38" w:rsidRDefault="00742E38" w:rsidP="00742E38"/>
    <w:sectPr w:rsidR="00742E38" w:rsidSect="004C0B5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2185703"/>
    <w:multiLevelType w:val="hybridMultilevel"/>
    <w:tmpl w:val="934A15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5FDD"/>
    <w:rsid w:val="00046118"/>
    <w:rsid w:val="001E2005"/>
    <w:rsid w:val="002B4941"/>
    <w:rsid w:val="00364946"/>
    <w:rsid w:val="00371819"/>
    <w:rsid w:val="004C0B58"/>
    <w:rsid w:val="00506C6F"/>
    <w:rsid w:val="00551C0B"/>
    <w:rsid w:val="007204FA"/>
    <w:rsid w:val="007248E6"/>
    <w:rsid w:val="00742E38"/>
    <w:rsid w:val="007F248D"/>
    <w:rsid w:val="008637B0"/>
    <w:rsid w:val="00900620"/>
    <w:rsid w:val="00977E9A"/>
    <w:rsid w:val="009B56FA"/>
    <w:rsid w:val="009C6198"/>
    <w:rsid w:val="009E25DB"/>
    <w:rsid w:val="00A364E4"/>
    <w:rsid w:val="00BD77FF"/>
    <w:rsid w:val="00BF25CB"/>
    <w:rsid w:val="00C979E1"/>
    <w:rsid w:val="00CC12D9"/>
    <w:rsid w:val="00CD5FDD"/>
    <w:rsid w:val="00E21506"/>
    <w:rsid w:val="00E24756"/>
    <w:rsid w:val="00FB1871"/>
    <w:rsid w:val="00FB23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9481764-E5BF-4D94-91AD-3E9A665D01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D5FDD"/>
    <w:pPr>
      <w:spacing w:after="0" w:line="240" w:lineRule="auto"/>
    </w:pPr>
    <w:rPr>
      <w:rFonts w:ascii="Arial" w:eastAsia="Times New Roman" w:hAnsi="Arial" w:cs="Times New Roman"/>
      <w:spacing w:val="-5"/>
      <w:sz w:val="20"/>
      <w:szCs w:val="20"/>
    </w:rPr>
  </w:style>
  <w:style w:type="paragraph" w:styleId="Heading1">
    <w:name w:val="heading 1"/>
    <w:basedOn w:val="Normal"/>
    <w:next w:val="BodyText"/>
    <w:link w:val="Heading1Char"/>
    <w:qFormat/>
    <w:rsid w:val="00CD5FDD"/>
    <w:pPr>
      <w:keepNext/>
      <w:keepLines/>
      <w:spacing w:after="60"/>
      <w:outlineLvl w:val="0"/>
    </w:pPr>
    <w:rPr>
      <w:rFonts w:cs="Arial"/>
      <w:color w:val="FF3311"/>
      <w:spacing w:val="0"/>
      <w:kern w:val="40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CD5FD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CD5FDD"/>
    <w:rPr>
      <w:rFonts w:ascii="Arial" w:eastAsia="Times New Roman" w:hAnsi="Arial" w:cs="Arial"/>
      <w:color w:val="FF3311"/>
      <w:kern w:val="40"/>
      <w:sz w:val="32"/>
      <w:szCs w:val="32"/>
    </w:rPr>
  </w:style>
  <w:style w:type="paragraph" w:styleId="NormalWeb">
    <w:name w:val="Normal (Web)"/>
    <w:basedOn w:val="Normal"/>
    <w:uiPriority w:val="99"/>
    <w:semiHidden/>
    <w:unhideWhenUsed/>
    <w:rsid w:val="00CD5FDD"/>
    <w:pPr>
      <w:spacing w:before="100" w:beforeAutospacing="1" w:after="100" w:afterAutospacing="1"/>
    </w:pPr>
    <w:rPr>
      <w:rFonts w:eastAsiaTheme="minorEastAsia" w:cs="Arial"/>
      <w:spacing w:val="0"/>
      <w:sz w:val="24"/>
      <w:szCs w:val="24"/>
    </w:rPr>
  </w:style>
  <w:style w:type="paragraph" w:styleId="BodyText">
    <w:name w:val="Body Text"/>
    <w:basedOn w:val="Normal"/>
    <w:link w:val="BodyTextChar"/>
    <w:uiPriority w:val="99"/>
    <w:semiHidden/>
    <w:unhideWhenUsed/>
    <w:rsid w:val="00CD5FD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CD5FDD"/>
    <w:rPr>
      <w:rFonts w:ascii="Arial" w:eastAsia="Times New Roman" w:hAnsi="Arial" w:cs="Times New Roman"/>
      <w:spacing w:val="-5"/>
      <w:sz w:val="20"/>
      <w:szCs w:val="20"/>
    </w:rPr>
  </w:style>
  <w:style w:type="character" w:customStyle="1" w:styleId="Heading3Char">
    <w:name w:val="Heading 3 Char"/>
    <w:basedOn w:val="DefaultParagraphFont"/>
    <w:link w:val="Heading3"/>
    <w:uiPriority w:val="9"/>
    <w:rsid w:val="00CD5FDD"/>
    <w:rPr>
      <w:rFonts w:asciiTheme="majorHAnsi" w:eastAsiaTheme="majorEastAsia" w:hAnsiTheme="majorHAnsi" w:cstheme="majorBidi"/>
      <w:color w:val="1F4D78" w:themeColor="accent1" w:themeShade="7F"/>
      <w:spacing w:val="-5"/>
      <w:sz w:val="24"/>
      <w:szCs w:val="24"/>
    </w:rPr>
  </w:style>
  <w:style w:type="paragraph" w:styleId="NormalIndent">
    <w:name w:val="Normal Indent"/>
    <w:basedOn w:val="Normal"/>
    <w:rsid w:val="00CD5FDD"/>
    <w:pPr>
      <w:ind w:left="1440"/>
    </w:pPr>
  </w:style>
  <w:style w:type="table" w:styleId="TableGrid">
    <w:name w:val="Table Grid"/>
    <w:basedOn w:val="TableNormal"/>
    <w:uiPriority w:val="39"/>
    <w:rsid w:val="007204F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149</Words>
  <Characters>853</Characters>
  <Application>Microsoft Office Word</Application>
  <DocSecurity>0</DocSecurity>
  <Lines>7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BMC Software Inc.</Company>
  <LinksUpToDate>false</LinksUpToDate>
  <CharactersWithSpaces>1001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Kannan, Suresh</dc:creator>
  <cp:keywords/>
  <dc:description/>
  <cp:lastModifiedBy>Bhosale, Vipul</cp:lastModifiedBy>
  <cp:revision>2</cp:revision>
  <dcterms:created xsi:type="dcterms:W3CDTF">2019-02-01T15:22:00Z</dcterms:created>
  <dcterms:modified xsi:type="dcterms:W3CDTF">2019-02-01T15:22:00Z</dcterms:modified>
</cp:coreProperties>
</file>